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1FAB6" w14:textId="77777777" w:rsidR="00DD6FF3" w:rsidRDefault="00DD6FF3" w:rsidP="00DF052A">
      <w:pPr>
        <w:spacing w:before="120" w:after="120" w:line="480" w:lineRule="auto"/>
        <w:ind w:firstLine="720"/>
        <w:jc w:val="center"/>
        <w:rPr>
          <w:rFonts w:ascii="Times New Roman" w:eastAsia="Times New Roman" w:hAnsi="Times New Roman" w:cs="Times New Roman"/>
          <w:color w:val="353535"/>
        </w:rPr>
      </w:pPr>
    </w:p>
    <w:p w14:paraId="29678ED7" w14:textId="77777777" w:rsidR="00DD6FF3" w:rsidRDefault="00DD6FF3" w:rsidP="00DF052A">
      <w:pPr>
        <w:spacing w:before="120" w:after="120" w:line="480" w:lineRule="auto"/>
        <w:ind w:firstLine="720"/>
        <w:jc w:val="center"/>
        <w:rPr>
          <w:rFonts w:ascii="Times New Roman" w:eastAsia="Times New Roman" w:hAnsi="Times New Roman" w:cs="Times New Roman"/>
          <w:color w:val="353535"/>
        </w:rPr>
      </w:pPr>
    </w:p>
    <w:p w14:paraId="102CE3C4" w14:textId="77777777" w:rsidR="00DD6FF3" w:rsidRDefault="00DD6FF3" w:rsidP="00DF052A">
      <w:pPr>
        <w:spacing w:before="120" w:after="120" w:line="480" w:lineRule="auto"/>
        <w:ind w:firstLine="720"/>
        <w:jc w:val="center"/>
        <w:rPr>
          <w:rFonts w:ascii="Times New Roman" w:eastAsia="Times New Roman" w:hAnsi="Times New Roman" w:cs="Times New Roman"/>
          <w:color w:val="353535"/>
        </w:rPr>
      </w:pPr>
    </w:p>
    <w:p w14:paraId="6D215C2C" w14:textId="77777777" w:rsidR="00DD6FF3" w:rsidRDefault="00DD6FF3" w:rsidP="00DF052A">
      <w:pPr>
        <w:spacing w:before="120" w:after="120" w:line="480" w:lineRule="auto"/>
        <w:ind w:firstLine="720"/>
        <w:jc w:val="center"/>
        <w:rPr>
          <w:rFonts w:ascii="Times New Roman" w:eastAsia="Times New Roman" w:hAnsi="Times New Roman" w:cs="Times New Roman"/>
          <w:color w:val="353535"/>
        </w:rPr>
      </w:pPr>
    </w:p>
    <w:p w14:paraId="4B951191" w14:textId="77777777" w:rsidR="00DD6FF3" w:rsidRDefault="00DD6FF3" w:rsidP="00DF052A">
      <w:pPr>
        <w:spacing w:before="120" w:after="120" w:line="480" w:lineRule="auto"/>
        <w:ind w:firstLine="720"/>
        <w:jc w:val="center"/>
        <w:rPr>
          <w:rFonts w:ascii="Times New Roman" w:eastAsia="Times New Roman" w:hAnsi="Times New Roman" w:cs="Times New Roman"/>
          <w:color w:val="353535"/>
        </w:rPr>
      </w:pPr>
    </w:p>
    <w:p w14:paraId="2DBB5111" w14:textId="77777777" w:rsidR="00DD6FF3" w:rsidRDefault="00DD6FF3" w:rsidP="00DF052A">
      <w:pPr>
        <w:spacing w:before="120" w:after="120" w:line="480" w:lineRule="auto"/>
        <w:ind w:firstLine="720"/>
        <w:jc w:val="center"/>
        <w:rPr>
          <w:rFonts w:ascii="Times New Roman" w:eastAsia="Times New Roman" w:hAnsi="Times New Roman" w:cs="Times New Roman"/>
          <w:color w:val="353535"/>
        </w:rPr>
      </w:pPr>
    </w:p>
    <w:p w14:paraId="57089BE5" w14:textId="77777777" w:rsidR="00DD6FF3" w:rsidRDefault="00DD6FF3" w:rsidP="00DF052A">
      <w:pPr>
        <w:spacing w:before="120" w:after="120" w:line="480" w:lineRule="auto"/>
        <w:ind w:firstLine="720"/>
        <w:jc w:val="center"/>
        <w:rPr>
          <w:rFonts w:ascii="Times New Roman" w:eastAsia="Times New Roman" w:hAnsi="Times New Roman" w:cs="Times New Roman"/>
          <w:color w:val="353535"/>
        </w:rPr>
      </w:pPr>
    </w:p>
    <w:p w14:paraId="54B4492F" w14:textId="77777777" w:rsidR="00DD6FF3" w:rsidRDefault="00DD6FF3" w:rsidP="00DF052A">
      <w:pPr>
        <w:spacing w:before="120" w:after="120" w:line="480" w:lineRule="auto"/>
        <w:ind w:firstLine="720"/>
        <w:jc w:val="center"/>
        <w:rPr>
          <w:rFonts w:ascii="Times New Roman" w:eastAsia="Times New Roman" w:hAnsi="Times New Roman" w:cs="Times New Roman"/>
          <w:color w:val="353535"/>
        </w:rPr>
      </w:pPr>
    </w:p>
    <w:p w14:paraId="01CE0B00" w14:textId="00519456" w:rsidR="009E2FEA" w:rsidRDefault="001750A6" w:rsidP="00DF052A">
      <w:pPr>
        <w:spacing w:before="120" w:after="120" w:line="480" w:lineRule="auto"/>
        <w:ind w:firstLine="720"/>
        <w:jc w:val="center"/>
        <w:rPr>
          <w:rFonts w:ascii="Times New Roman" w:eastAsia="Times New Roman" w:hAnsi="Times New Roman" w:cs="Times New Roman"/>
          <w:color w:val="353535"/>
        </w:rPr>
      </w:pPr>
      <w:r w:rsidRPr="00FB74E9">
        <w:rPr>
          <w:rFonts w:ascii="Times New Roman" w:eastAsia="Times New Roman" w:hAnsi="Times New Roman" w:cs="Times New Roman"/>
          <w:color w:val="353535"/>
        </w:rPr>
        <w:t>Social Role Theory</w:t>
      </w:r>
    </w:p>
    <w:p w14:paraId="33932EB2" w14:textId="68CDD096" w:rsidR="00C46D0D" w:rsidRDefault="001750A6" w:rsidP="00DF052A">
      <w:pPr>
        <w:spacing w:before="120" w:after="120" w:line="480" w:lineRule="auto"/>
        <w:ind w:firstLine="720"/>
        <w:jc w:val="center"/>
        <w:rPr>
          <w:rFonts w:ascii="Times New Roman" w:eastAsia="Times New Roman" w:hAnsi="Times New Roman" w:cs="Times New Roman"/>
          <w:color w:val="353535"/>
        </w:rPr>
      </w:pPr>
      <w:r>
        <w:rPr>
          <w:rFonts w:ascii="Times New Roman" w:eastAsia="Times New Roman" w:hAnsi="Times New Roman" w:cs="Times New Roman"/>
          <w:color w:val="353535"/>
        </w:rPr>
        <w:t>Student Name</w:t>
      </w:r>
    </w:p>
    <w:p w14:paraId="3AC7F27E" w14:textId="0BF6271D" w:rsidR="00C46D0D" w:rsidRDefault="001750A6" w:rsidP="00DF052A">
      <w:pPr>
        <w:spacing w:before="120" w:after="120" w:line="480" w:lineRule="auto"/>
        <w:ind w:firstLine="720"/>
        <w:jc w:val="center"/>
        <w:rPr>
          <w:rFonts w:ascii="Times New Roman" w:eastAsia="Times New Roman" w:hAnsi="Times New Roman" w:cs="Times New Roman"/>
          <w:color w:val="353535"/>
        </w:rPr>
      </w:pPr>
      <w:r>
        <w:rPr>
          <w:rFonts w:ascii="Times New Roman" w:eastAsia="Times New Roman" w:hAnsi="Times New Roman" w:cs="Times New Roman"/>
          <w:color w:val="353535"/>
        </w:rPr>
        <w:t>Institution Affiliations</w:t>
      </w:r>
    </w:p>
    <w:p w14:paraId="7D4738A8" w14:textId="6DB3F3B0" w:rsidR="00C46D0D" w:rsidRDefault="001750A6" w:rsidP="00DF052A">
      <w:pPr>
        <w:spacing w:before="120" w:after="120" w:line="480" w:lineRule="auto"/>
        <w:ind w:firstLine="720"/>
        <w:jc w:val="center"/>
        <w:rPr>
          <w:rFonts w:ascii="Times New Roman" w:eastAsia="Times New Roman" w:hAnsi="Times New Roman" w:cs="Times New Roman"/>
          <w:color w:val="353535"/>
        </w:rPr>
      </w:pPr>
      <w:r>
        <w:rPr>
          <w:rFonts w:ascii="Times New Roman" w:eastAsia="Times New Roman" w:hAnsi="Times New Roman" w:cs="Times New Roman"/>
          <w:color w:val="353535"/>
        </w:rPr>
        <w:t>Date</w:t>
      </w:r>
    </w:p>
    <w:p w14:paraId="48B548BA" w14:textId="77777777" w:rsidR="00F606B3" w:rsidRDefault="00F606B3" w:rsidP="00DF052A">
      <w:pPr>
        <w:spacing w:before="120" w:after="120" w:line="480" w:lineRule="auto"/>
        <w:ind w:firstLine="720"/>
        <w:jc w:val="center"/>
        <w:rPr>
          <w:rFonts w:ascii="Times New Roman" w:eastAsia="Times New Roman" w:hAnsi="Times New Roman" w:cs="Times New Roman"/>
          <w:b/>
          <w:bCs/>
          <w:color w:val="353535"/>
        </w:rPr>
      </w:pPr>
    </w:p>
    <w:p w14:paraId="2E1F2FED" w14:textId="77777777" w:rsidR="00177759" w:rsidRDefault="001750A6" w:rsidP="00DF052A">
      <w:pPr>
        <w:spacing w:line="480" w:lineRule="auto"/>
        <w:ind w:firstLine="720"/>
        <w:rPr>
          <w:rFonts w:ascii="Times New Roman" w:eastAsia="Times New Roman" w:hAnsi="Times New Roman" w:cs="Times New Roman"/>
          <w:b/>
          <w:bCs/>
          <w:color w:val="353535"/>
        </w:rPr>
      </w:pPr>
      <w:r>
        <w:rPr>
          <w:rFonts w:ascii="Times New Roman" w:eastAsia="Times New Roman" w:hAnsi="Times New Roman" w:cs="Times New Roman"/>
          <w:b/>
          <w:bCs/>
          <w:color w:val="353535"/>
        </w:rPr>
        <w:br w:type="page"/>
      </w:r>
    </w:p>
    <w:p w14:paraId="01D28B9B" w14:textId="6CDB24C9" w:rsidR="00C46D0D" w:rsidRPr="00C46D0D" w:rsidRDefault="001750A6" w:rsidP="00DF052A">
      <w:pPr>
        <w:spacing w:before="120" w:after="120" w:line="480" w:lineRule="auto"/>
        <w:ind w:firstLine="720"/>
        <w:jc w:val="center"/>
        <w:rPr>
          <w:rFonts w:ascii="Times New Roman" w:eastAsia="Times New Roman" w:hAnsi="Times New Roman" w:cs="Times New Roman"/>
          <w:b/>
          <w:bCs/>
          <w:color w:val="353535"/>
        </w:rPr>
      </w:pPr>
      <w:r w:rsidRPr="00C46D0D">
        <w:rPr>
          <w:rFonts w:ascii="Times New Roman" w:eastAsia="Times New Roman" w:hAnsi="Times New Roman" w:cs="Times New Roman"/>
          <w:b/>
          <w:bCs/>
          <w:color w:val="353535"/>
        </w:rPr>
        <w:lastRenderedPageBreak/>
        <w:t>Comparison Between the Stanford Prison Experiment and the Abu Ghraib Prisoner Abuse</w:t>
      </w:r>
    </w:p>
    <w:p w14:paraId="1BFF41B1" w14:textId="0E0735B5" w:rsidR="00BC4975" w:rsidRDefault="001750A6" w:rsidP="00DF052A">
      <w:pPr>
        <w:spacing w:before="120" w:after="120" w:line="480" w:lineRule="auto"/>
        <w:ind w:firstLine="720"/>
        <w:rPr>
          <w:rFonts w:ascii="Times New Roman" w:eastAsia="Times New Roman" w:hAnsi="Times New Roman" w:cs="Times New Roman"/>
          <w:color w:val="353535"/>
        </w:rPr>
      </w:pPr>
      <w:r w:rsidRPr="00FB74E9">
        <w:rPr>
          <w:rFonts w:ascii="Times New Roman" w:eastAsia="Times New Roman" w:hAnsi="Times New Roman" w:cs="Times New Roman"/>
          <w:color w:val="353535"/>
        </w:rPr>
        <w:t>The soc</w:t>
      </w:r>
      <w:r w:rsidR="00FA7222" w:rsidRPr="00FB74E9">
        <w:rPr>
          <w:rFonts w:ascii="Times New Roman" w:eastAsia="Times New Roman" w:hAnsi="Times New Roman" w:cs="Times New Roman"/>
          <w:color w:val="353535"/>
        </w:rPr>
        <w:t>ial role theory stipulates that different people, more so men and women are other due to the differences in the roles each hold in the society.</w:t>
      </w:r>
      <w:r w:rsidR="00FB74E9">
        <w:rPr>
          <w:rFonts w:ascii="Times New Roman" w:eastAsia="Times New Roman" w:hAnsi="Times New Roman" w:cs="Times New Roman"/>
          <w:color w:val="353535"/>
        </w:rPr>
        <w:t xml:space="preserve"> Many aspects of life appear as either power or status regarding gender differences. Therefore, men are more powerful than women because the community has placed them on a greater value. The Stanford Prison Experiment performed by a social psychology professor, Dr Philip Zimbardo, and his volunteer students proved that people flourish on social roles. In the experiment, </w:t>
      </w:r>
      <w:r w:rsidR="00631562">
        <w:rPr>
          <w:rFonts w:ascii="Times New Roman" w:eastAsia="Times New Roman" w:hAnsi="Times New Roman" w:cs="Times New Roman"/>
          <w:color w:val="353535"/>
        </w:rPr>
        <w:t>Zimbardo</w:t>
      </w:r>
      <w:r w:rsidR="00FB74E9">
        <w:rPr>
          <w:rFonts w:ascii="Times New Roman" w:eastAsia="Times New Roman" w:hAnsi="Times New Roman" w:cs="Times New Roman"/>
          <w:color w:val="353535"/>
        </w:rPr>
        <w:t xml:space="preserve"> acted as the prison </w:t>
      </w:r>
      <w:r w:rsidR="00631562">
        <w:rPr>
          <w:rFonts w:ascii="Times New Roman" w:eastAsia="Times New Roman" w:hAnsi="Times New Roman" w:cs="Times New Roman"/>
          <w:color w:val="353535"/>
        </w:rPr>
        <w:t>pretendant</w:t>
      </w:r>
      <w:r w:rsidR="00FB74E9">
        <w:rPr>
          <w:rFonts w:ascii="Times New Roman" w:eastAsia="Times New Roman" w:hAnsi="Times New Roman" w:cs="Times New Roman"/>
          <w:color w:val="353535"/>
        </w:rPr>
        <w:t xml:space="preserve"> and divided his students into guards and prisoners. As </w:t>
      </w:r>
      <w:r w:rsidR="00631562">
        <w:rPr>
          <w:rFonts w:ascii="Times New Roman" w:eastAsia="Times New Roman" w:hAnsi="Times New Roman" w:cs="Times New Roman"/>
          <w:color w:val="353535"/>
        </w:rPr>
        <w:t>the investigation progressed, the parts changed from acting students to actual prison status. The guards mistreated the prisoners, forgetting that it was researched and not an essential social role. This research represents the real prison life that many Americans and people worldwide go through as either prisoners or prison guards. In Iraq, the Abu Ghraib prison presents the best scenario where the US prison guards turned brutal towards the Iraqi prisoners. Although the Stanford Prison Experiment was research, it offers many similarities to the actual prison ex</w:t>
      </w:r>
      <w:r w:rsidR="00941107">
        <w:rPr>
          <w:rFonts w:ascii="Times New Roman" w:eastAsia="Times New Roman" w:hAnsi="Times New Roman" w:cs="Times New Roman"/>
          <w:color w:val="353535"/>
        </w:rPr>
        <w:t>periences</w:t>
      </w:r>
      <w:r w:rsidR="00D75FC3">
        <w:rPr>
          <w:rFonts w:ascii="Times New Roman" w:eastAsia="Times New Roman" w:hAnsi="Times New Roman" w:cs="Times New Roman"/>
          <w:color w:val="353535"/>
        </w:rPr>
        <w:t xml:space="preserve"> and many lessons to learn from it. </w:t>
      </w:r>
    </w:p>
    <w:p w14:paraId="2A11E540" w14:textId="261B9504" w:rsidR="00197D28" w:rsidRDefault="001750A6" w:rsidP="00DF052A">
      <w:pPr>
        <w:spacing w:before="120" w:after="120" w:line="480" w:lineRule="auto"/>
        <w:ind w:firstLine="720"/>
        <w:rPr>
          <w:rFonts w:ascii="Times New Roman" w:eastAsia="Times New Roman" w:hAnsi="Times New Roman" w:cs="Times New Roman"/>
          <w:color w:val="353535"/>
        </w:rPr>
      </w:pPr>
      <w:r>
        <w:rPr>
          <w:rFonts w:ascii="Times New Roman" w:eastAsia="Times New Roman" w:hAnsi="Times New Roman" w:cs="Times New Roman"/>
          <w:color w:val="353535"/>
        </w:rPr>
        <w:t xml:space="preserve">The </w:t>
      </w:r>
      <w:r w:rsidR="00572CF1">
        <w:rPr>
          <w:rFonts w:ascii="Times New Roman" w:eastAsia="Times New Roman" w:hAnsi="Times New Roman" w:cs="Times New Roman"/>
          <w:color w:val="353535"/>
        </w:rPr>
        <w:t xml:space="preserve">Stanford Prison and the Abu Ghraib Prisons are similar in how the guards assumed their social roles. Initially, both the student-guards and the soldier begin as professionals, taking authority over the prisoners. The guards were amused in the prisoner's repeated mistreatment </w:t>
      </w:r>
      <w:r w:rsidR="007A0670">
        <w:rPr>
          <w:rFonts w:ascii="Times New Roman" w:eastAsia="Times New Roman" w:hAnsi="Times New Roman" w:cs="Times New Roman"/>
          <w:color w:val="353535"/>
        </w:rPr>
        <w:t xml:space="preserve">to the extents of denying them food, bedding privileges, and humiliations. It went ahead and took a sexual turn. The prisoners stated simulating acts of sodomy on one another. </w:t>
      </w:r>
      <w:r w:rsidR="00177759">
        <w:rPr>
          <w:rFonts w:ascii="Times New Roman" w:eastAsia="Times New Roman" w:hAnsi="Times New Roman" w:cs="Times New Roman"/>
          <w:color w:val="353535"/>
        </w:rPr>
        <w:t xml:space="preserve">According to an article by Perry (2018), </w:t>
      </w:r>
      <w:r>
        <w:rPr>
          <w:rFonts w:ascii="Times New Roman" w:eastAsia="Times New Roman" w:hAnsi="Times New Roman" w:cs="Times New Roman"/>
          <w:color w:val="353535"/>
        </w:rPr>
        <w:t>the Stanford prisoners' experience under the prison guards is much comparable to the horrors inflicted on the Abu</w:t>
      </w:r>
      <w:r>
        <w:rPr>
          <w:rFonts w:ascii="Times New Roman" w:eastAsia="Times New Roman" w:hAnsi="Times New Roman" w:cs="Times New Roman"/>
          <w:color w:val="353535"/>
        </w:rPr>
        <w:t xml:space="preserve"> Ghraib prisoners by the American soldiers. </w:t>
      </w:r>
    </w:p>
    <w:p w14:paraId="0B307D5E" w14:textId="17AFEE77" w:rsidR="000256F4" w:rsidRDefault="001750A6" w:rsidP="00DF052A">
      <w:pPr>
        <w:spacing w:before="120" w:after="120" w:line="480" w:lineRule="auto"/>
        <w:ind w:firstLine="720"/>
        <w:rPr>
          <w:rFonts w:ascii="Times New Roman" w:eastAsia="Times New Roman" w:hAnsi="Times New Roman" w:cs="Times New Roman"/>
          <w:color w:val="353535"/>
        </w:rPr>
      </w:pPr>
      <w:r>
        <w:rPr>
          <w:rFonts w:ascii="Times New Roman" w:eastAsia="Times New Roman" w:hAnsi="Times New Roman" w:cs="Times New Roman"/>
          <w:color w:val="353535"/>
        </w:rPr>
        <w:lastRenderedPageBreak/>
        <w:t>Besides, the presence of power, authority, and peer pressure contributed to both Stanford Prison and the Abu Ghraib prisoner abuses' outcomes. The Stanford University student in the Stanford Prison Experiment an</w:t>
      </w:r>
      <w:r>
        <w:rPr>
          <w:rFonts w:ascii="Times New Roman" w:eastAsia="Times New Roman" w:hAnsi="Times New Roman" w:cs="Times New Roman"/>
          <w:color w:val="353535"/>
        </w:rPr>
        <w:t>d the American soldiers manning the Abu Ghraib prison had no initial mental problems, but incidences of imprisonment set up made them brutal and abusive (</w:t>
      </w:r>
      <w:r w:rsidR="003E08BD">
        <w:rPr>
          <w:rFonts w:ascii="Times New Roman" w:eastAsia="Times New Roman" w:hAnsi="Times New Roman" w:cs="Times New Roman"/>
          <w:color w:val="353535"/>
        </w:rPr>
        <w:t>Dittmann</w:t>
      </w:r>
      <w:r w:rsidR="00FD10EF">
        <w:rPr>
          <w:rFonts w:ascii="Times New Roman" w:eastAsia="Times New Roman" w:hAnsi="Times New Roman" w:cs="Times New Roman"/>
          <w:color w:val="353535"/>
        </w:rPr>
        <w:t>, 2020</w:t>
      </w:r>
      <w:r>
        <w:rPr>
          <w:rFonts w:ascii="Times New Roman" w:eastAsia="Times New Roman" w:hAnsi="Times New Roman" w:cs="Times New Roman"/>
          <w:color w:val="353535"/>
        </w:rPr>
        <w:t>).</w:t>
      </w:r>
      <w:r w:rsidR="00821823">
        <w:rPr>
          <w:rFonts w:ascii="Times New Roman" w:eastAsia="Times New Roman" w:hAnsi="Times New Roman" w:cs="Times New Roman"/>
          <w:color w:val="353535"/>
        </w:rPr>
        <w:t xml:space="preserve"> Not all the students and soldiers were offensive to the prisoners, but as they watched their colleagues do it, they also developed the urge to engage in the prisoners' mistreatment.  </w:t>
      </w:r>
    </w:p>
    <w:p w14:paraId="26E1F795" w14:textId="5F947A2B" w:rsidR="000256F4" w:rsidRDefault="001750A6" w:rsidP="00DF052A">
      <w:pPr>
        <w:spacing w:before="120" w:after="120" w:line="480" w:lineRule="auto"/>
        <w:ind w:firstLine="720"/>
        <w:rPr>
          <w:rFonts w:ascii="Times New Roman" w:eastAsia="Times New Roman" w:hAnsi="Times New Roman" w:cs="Times New Roman"/>
          <w:color w:val="353535"/>
        </w:rPr>
      </w:pPr>
      <w:r>
        <w:rPr>
          <w:rFonts w:ascii="Times New Roman" w:eastAsia="Times New Roman" w:hAnsi="Times New Roman" w:cs="Times New Roman"/>
          <w:color w:val="353535"/>
        </w:rPr>
        <w:t>Despite the many similarities exhibited between the Stanford Experiment and Abu Ghraib, there exist minor differences between the two setups.</w:t>
      </w:r>
      <w:r w:rsidR="00905A8C">
        <w:rPr>
          <w:rFonts w:ascii="Times New Roman" w:eastAsia="Times New Roman" w:hAnsi="Times New Roman" w:cs="Times New Roman"/>
          <w:color w:val="353535"/>
        </w:rPr>
        <w:t xml:space="preserve"> The Stanford Experiment prisoners experienced the actual suffering, psychological torture, and humiliations that Abu Ghraib prisoners experienced. Stanford jail was a simulation, while Abu Ghraib is a real jail set up with not only men but also women and children who received all sorts of abuse, including rape, sexual abuse, torture and, in other cases, murder. </w:t>
      </w:r>
      <w:r w:rsidR="003C4947">
        <w:rPr>
          <w:rFonts w:ascii="Times New Roman" w:eastAsia="Times New Roman" w:hAnsi="Times New Roman" w:cs="Times New Roman"/>
          <w:color w:val="353535"/>
        </w:rPr>
        <w:t xml:space="preserve">All the prisoners in Abu Ghraib were in a submissive capacity to authority compared to Stanford jail students who had to negotiate with the superintendent who so it fit to terminate the research program before its maturity. </w:t>
      </w:r>
      <w:r w:rsidR="00C47071">
        <w:rPr>
          <w:rFonts w:ascii="Times New Roman" w:eastAsia="Times New Roman" w:hAnsi="Times New Roman" w:cs="Times New Roman"/>
          <w:color w:val="353535"/>
        </w:rPr>
        <w:t xml:space="preserve">Also, the </w:t>
      </w:r>
      <w:r w:rsidR="004B6BDB">
        <w:rPr>
          <w:rFonts w:ascii="Times New Roman" w:eastAsia="Times New Roman" w:hAnsi="Times New Roman" w:cs="Times New Roman"/>
          <w:color w:val="353535"/>
        </w:rPr>
        <w:t>guards</w:t>
      </w:r>
      <w:r w:rsidR="00C47071">
        <w:rPr>
          <w:rFonts w:ascii="Times New Roman" w:eastAsia="Times New Roman" w:hAnsi="Times New Roman" w:cs="Times New Roman"/>
          <w:color w:val="353535"/>
        </w:rPr>
        <w:t xml:space="preserve"> at the end of the Stanford</w:t>
      </w:r>
      <w:r w:rsidR="004B6BDB">
        <w:rPr>
          <w:rFonts w:ascii="Times New Roman" w:eastAsia="Times New Roman" w:hAnsi="Times New Roman" w:cs="Times New Roman"/>
          <w:color w:val="353535"/>
        </w:rPr>
        <w:t xml:space="preserve"> experiment were at liberty to feel remorse for their fellow students and go home at the end of it all. The soldiers manning the Abu Ghraib prisoners faced military trials for maltreatment. Although they tried to explain the circumstances behind their actions, they were still sentenced to serve jail terms for prisoner abuse. </w:t>
      </w:r>
    </w:p>
    <w:p w14:paraId="5E1FB3DD" w14:textId="77777777" w:rsidR="00A25BE0" w:rsidRDefault="00A25BE0" w:rsidP="00DF052A">
      <w:pPr>
        <w:spacing w:before="120" w:after="120" w:line="480" w:lineRule="auto"/>
        <w:ind w:firstLine="720"/>
        <w:rPr>
          <w:rFonts w:ascii="Times New Roman" w:eastAsia="Times New Roman" w:hAnsi="Times New Roman" w:cs="Times New Roman"/>
          <w:color w:val="353535"/>
        </w:rPr>
      </w:pPr>
    </w:p>
    <w:p w14:paraId="6E3B5279" w14:textId="2674DE39" w:rsidR="00176E61" w:rsidRDefault="001750A6" w:rsidP="00DF052A">
      <w:pPr>
        <w:spacing w:before="120" w:after="120" w:line="480" w:lineRule="auto"/>
        <w:ind w:firstLine="720"/>
        <w:rPr>
          <w:rFonts w:ascii="Times New Roman" w:eastAsia="Times New Roman" w:hAnsi="Times New Roman" w:cs="Times New Roman"/>
          <w:color w:val="353535"/>
        </w:rPr>
      </w:pPr>
      <w:r>
        <w:rPr>
          <w:rFonts w:ascii="Times New Roman" w:eastAsia="Times New Roman" w:hAnsi="Times New Roman" w:cs="Times New Roman"/>
          <w:color w:val="353535"/>
        </w:rPr>
        <w:t xml:space="preserve">The Stanford Prison Experiment provides many lessons to prison </w:t>
      </w:r>
      <w:r>
        <w:rPr>
          <w:rFonts w:ascii="Times New Roman" w:eastAsia="Times New Roman" w:hAnsi="Times New Roman" w:cs="Times New Roman"/>
          <w:color w:val="353535"/>
        </w:rPr>
        <w:t xml:space="preserve">management around the world. </w:t>
      </w:r>
      <w:r w:rsidR="00497DEC">
        <w:rPr>
          <w:rFonts w:ascii="Times New Roman" w:eastAsia="Times New Roman" w:hAnsi="Times New Roman" w:cs="Times New Roman"/>
          <w:color w:val="353535"/>
        </w:rPr>
        <w:t xml:space="preserve">Under too much power, a normal and polite individual can turn into a ruthless oppressor at nightfall. </w:t>
      </w:r>
      <w:r w:rsidR="009031E2">
        <w:rPr>
          <w:rFonts w:ascii="Times New Roman" w:eastAsia="Times New Roman" w:hAnsi="Times New Roman" w:cs="Times New Roman"/>
          <w:color w:val="353535"/>
        </w:rPr>
        <w:t xml:space="preserve">According to Konnikova (2015), any individual can become a tyrant with a bit of a </w:t>
      </w:r>
      <w:r w:rsidR="009031E2">
        <w:rPr>
          <w:rFonts w:ascii="Times New Roman" w:eastAsia="Times New Roman" w:hAnsi="Times New Roman" w:cs="Times New Roman"/>
          <w:color w:val="353535"/>
        </w:rPr>
        <w:lastRenderedPageBreak/>
        <w:t xml:space="preserve">nudge. </w:t>
      </w:r>
      <w:r w:rsidR="00B5427C">
        <w:rPr>
          <w:rFonts w:ascii="Times New Roman" w:eastAsia="Times New Roman" w:hAnsi="Times New Roman" w:cs="Times New Roman"/>
          <w:color w:val="353535"/>
        </w:rPr>
        <w:t xml:space="preserve">This is evident from how the students turned from innocent actors to brutal prison guards in less than a week. </w:t>
      </w:r>
      <w:r w:rsidR="00A25BE0">
        <w:rPr>
          <w:rFonts w:ascii="Times New Roman" w:eastAsia="Times New Roman" w:hAnsi="Times New Roman" w:cs="Times New Roman"/>
          <w:color w:val="353535"/>
        </w:rPr>
        <w:t xml:space="preserve">Most if not all prison guards worldwide are brutal to prisoners not because they want but because the circumstances </w:t>
      </w:r>
      <w:r w:rsidR="00F421DA">
        <w:rPr>
          <w:rFonts w:ascii="Times New Roman" w:eastAsia="Times New Roman" w:hAnsi="Times New Roman" w:cs="Times New Roman"/>
          <w:color w:val="353535"/>
        </w:rPr>
        <w:t xml:space="preserve">of power present themselves. Initially, all the guards are autonomous, and the freedom of operation kicks in the pressure to show power and autonomy over others. </w:t>
      </w:r>
      <w:r w:rsidR="00192947">
        <w:rPr>
          <w:rFonts w:ascii="Times New Roman" w:eastAsia="Times New Roman" w:hAnsi="Times New Roman" w:cs="Times New Roman"/>
          <w:color w:val="353535"/>
        </w:rPr>
        <w:t xml:space="preserve">Cherry (2021) add that environmental circumstances play crucial roles in human </w:t>
      </w:r>
      <w:r w:rsidR="006D3662">
        <w:rPr>
          <w:rFonts w:ascii="Times New Roman" w:eastAsia="Times New Roman" w:hAnsi="Times New Roman" w:cs="Times New Roman"/>
          <w:color w:val="353535"/>
        </w:rPr>
        <w:t xml:space="preserve">behaviour. </w:t>
      </w:r>
    </w:p>
    <w:p w14:paraId="527BB27B" w14:textId="29A7A695" w:rsidR="00F16A76" w:rsidRDefault="001750A6" w:rsidP="00DF052A">
      <w:pPr>
        <w:spacing w:before="120" w:after="120" w:line="480" w:lineRule="auto"/>
        <w:ind w:firstLine="720"/>
        <w:rPr>
          <w:rFonts w:ascii="Times New Roman" w:eastAsia="Times New Roman" w:hAnsi="Times New Roman" w:cs="Times New Roman"/>
          <w:color w:val="353535"/>
        </w:rPr>
      </w:pPr>
      <w:r>
        <w:rPr>
          <w:rFonts w:ascii="Times New Roman" w:eastAsia="Times New Roman" w:hAnsi="Times New Roman" w:cs="Times New Roman"/>
          <w:color w:val="353535"/>
        </w:rPr>
        <w:t xml:space="preserve">The Stanford Prison Experiment received a lot of </w:t>
      </w:r>
      <w:r>
        <w:rPr>
          <w:rFonts w:ascii="Times New Roman" w:eastAsia="Times New Roman" w:hAnsi="Times New Roman" w:cs="Times New Roman"/>
          <w:color w:val="353535"/>
        </w:rPr>
        <w:t>criticism, but it played an essential role in understanding human behaviour under certain environmental conditions. The jail under a building in Stanford University grounds with a group of volunteer students as either prison guards or prisoners</w:t>
      </w:r>
      <w:r w:rsidR="00054E0C">
        <w:rPr>
          <w:rFonts w:ascii="Times New Roman" w:eastAsia="Times New Roman" w:hAnsi="Times New Roman" w:cs="Times New Roman"/>
          <w:color w:val="353535"/>
        </w:rPr>
        <w:t xml:space="preserve"> </w:t>
      </w:r>
      <w:r w:rsidR="005A088F">
        <w:rPr>
          <w:rFonts w:ascii="Times New Roman" w:eastAsia="Times New Roman" w:hAnsi="Times New Roman" w:cs="Times New Roman"/>
          <w:color w:val="353535"/>
        </w:rPr>
        <w:t xml:space="preserve">created a perfect ecological scenario </w:t>
      </w:r>
      <w:r w:rsidR="00054E0C">
        <w:rPr>
          <w:rFonts w:ascii="Times New Roman" w:eastAsia="Times New Roman" w:hAnsi="Times New Roman" w:cs="Times New Roman"/>
          <w:color w:val="353535"/>
        </w:rPr>
        <w:t xml:space="preserve">for the study of social roles. Years later, after the sudden stoppage of the experiment barely a week after its initiation, the US soldiers repeated the Stanford prison's exact scenario in Abu Ghraib Prison in Iran. </w:t>
      </w:r>
      <w:r w:rsidR="001A312A">
        <w:rPr>
          <w:rFonts w:ascii="Times New Roman" w:eastAsia="Times New Roman" w:hAnsi="Times New Roman" w:cs="Times New Roman"/>
          <w:color w:val="353535"/>
        </w:rPr>
        <w:t xml:space="preserve">Soldiers acting as prison guards in Abu Ghraib prison turned ruthless and mistreated the prisoners disregarding their social status. Men, women and children all treated equally to the extents of sexual abuse, rape, and murder in some extreme cases. </w:t>
      </w:r>
      <w:r w:rsidR="00054E0C">
        <w:rPr>
          <w:rFonts w:ascii="Times New Roman" w:eastAsia="Times New Roman" w:hAnsi="Times New Roman" w:cs="Times New Roman"/>
          <w:color w:val="353535"/>
        </w:rPr>
        <w:t>Although it was a simulation</w:t>
      </w:r>
      <w:r w:rsidR="001A312A">
        <w:rPr>
          <w:rFonts w:ascii="Times New Roman" w:eastAsia="Times New Roman" w:hAnsi="Times New Roman" w:cs="Times New Roman"/>
          <w:color w:val="353535"/>
        </w:rPr>
        <w:t xml:space="preserve">, the Stanford Prison Experiment simulated the real world. According to the social role theory, </w:t>
      </w:r>
      <w:r w:rsidR="00A41ED3">
        <w:rPr>
          <w:rFonts w:ascii="Times New Roman" w:eastAsia="Times New Roman" w:hAnsi="Times New Roman" w:cs="Times New Roman"/>
          <w:color w:val="353535"/>
        </w:rPr>
        <w:t>human beings and other animals are different because of the social roles they play within their environment. Thanks to Dr Phillips, experiment, it is clear that people can become ruthless monsters under favourable circumstances of power</w:t>
      </w:r>
      <w:r>
        <w:rPr>
          <w:rFonts w:ascii="Times New Roman" w:eastAsia="Times New Roman" w:hAnsi="Times New Roman" w:cs="Times New Roman"/>
          <w:color w:val="353535"/>
        </w:rPr>
        <w:t>.</w:t>
      </w:r>
    </w:p>
    <w:p w14:paraId="7E57C91B" w14:textId="77777777" w:rsidR="00F16A76" w:rsidRDefault="00F16A76" w:rsidP="00DF052A">
      <w:pPr>
        <w:spacing w:before="120" w:after="120" w:line="480" w:lineRule="auto"/>
        <w:ind w:firstLine="720"/>
        <w:rPr>
          <w:rFonts w:ascii="Times New Roman" w:eastAsia="Times New Roman" w:hAnsi="Times New Roman" w:cs="Times New Roman"/>
          <w:color w:val="353535"/>
        </w:rPr>
      </w:pPr>
    </w:p>
    <w:p w14:paraId="6C7DFE8E" w14:textId="13E63CD1" w:rsidR="00DB551B" w:rsidRPr="00DF052A" w:rsidRDefault="001750A6" w:rsidP="00DF052A">
      <w:pPr>
        <w:spacing w:line="480" w:lineRule="auto"/>
        <w:ind w:firstLine="720"/>
        <w:rPr>
          <w:rFonts w:ascii="Times New Roman" w:eastAsia="Times New Roman" w:hAnsi="Times New Roman" w:cs="Times New Roman"/>
          <w:color w:val="353535"/>
        </w:rPr>
      </w:pPr>
      <w:r>
        <w:rPr>
          <w:rFonts w:ascii="Times New Roman" w:eastAsia="Times New Roman" w:hAnsi="Times New Roman" w:cs="Times New Roman"/>
          <w:color w:val="353535"/>
        </w:rPr>
        <w:br w:type="page"/>
      </w:r>
      <w:r w:rsidR="00F16A76" w:rsidRPr="00DF052A">
        <w:rPr>
          <w:rFonts w:ascii="Times New Roman" w:eastAsia="Times New Roman" w:hAnsi="Times New Roman" w:cs="Times New Roman"/>
          <w:b/>
          <w:bCs/>
          <w:color w:val="353535"/>
        </w:rPr>
        <w:lastRenderedPageBreak/>
        <w:t>References</w:t>
      </w:r>
      <w:r w:rsidR="00A41ED3" w:rsidRPr="00DF052A">
        <w:rPr>
          <w:rFonts w:ascii="Times New Roman" w:eastAsia="Times New Roman" w:hAnsi="Times New Roman" w:cs="Times New Roman"/>
          <w:b/>
          <w:bCs/>
          <w:color w:val="353535"/>
        </w:rPr>
        <w:t xml:space="preserve"> </w:t>
      </w:r>
    </w:p>
    <w:p w14:paraId="491BF13E" w14:textId="370512F3" w:rsidR="00DD6FF3" w:rsidRDefault="001750A6" w:rsidP="00DF052A">
      <w:pPr>
        <w:spacing w:line="480" w:lineRule="auto"/>
        <w:ind w:left="720" w:hanging="720"/>
        <w:rPr>
          <w:rFonts w:ascii="Times New Roman" w:hAnsi="Times New Roman" w:cs="Times New Roman"/>
        </w:rPr>
      </w:pPr>
      <w:r>
        <w:rPr>
          <w:rFonts w:ascii="Times New Roman" w:hAnsi="Times New Roman" w:cs="Times New Roman"/>
        </w:rPr>
        <w:t xml:space="preserve">Cherry, K. (March 2021). The Stanford Prison Experiment. Accessed [online] at </w:t>
      </w:r>
      <w:hyperlink r:id="rId7" w:history="1">
        <w:r w:rsidRPr="00B82173">
          <w:rPr>
            <w:rStyle w:val="Hyperlink"/>
            <w:rFonts w:ascii="Times New Roman" w:hAnsi="Times New Roman" w:cs="Times New Roman"/>
          </w:rPr>
          <w:t>https://www.verywellmind.com/the-stanford-prison-experiment-2794995</w:t>
        </w:r>
      </w:hyperlink>
      <w:r w:rsidRPr="00DD6FF3">
        <w:rPr>
          <w:rFonts w:ascii="Times New Roman" w:hAnsi="Times New Roman" w:cs="Times New Roman"/>
        </w:rPr>
        <w:t xml:space="preserve"> </w:t>
      </w:r>
    </w:p>
    <w:p w14:paraId="2B5059A0" w14:textId="5002AEAA" w:rsidR="00F16A76" w:rsidRPr="00FB74E9" w:rsidRDefault="001750A6" w:rsidP="00DF052A">
      <w:pPr>
        <w:spacing w:line="480" w:lineRule="auto"/>
        <w:ind w:left="720" w:hanging="720"/>
        <w:rPr>
          <w:rFonts w:ascii="Times New Roman" w:hAnsi="Times New Roman" w:cs="Times New Roman"/>
        </w:rPr>
      </w:pPr>
      <w:r>
        <w:rPr>
          <w:rFonts w:ascii="Times New Roman" w:hAnsi="Times New Roman" w:cs="Times New Roman"/>
        </w:rPr>
        <w:t xml:space="preserve">Konnikova, M. (June 2015). </w:t>
      </w:r>
      <w:r w:rsidR="00415BAE">
        <w:rPr>
          <w:rFonts w:ascii="Times New Roman" w:hAnsi="Times New Roman" w:cs="Times New Roman"/>
        </w:rPr>
        <w:t>The Real Lesson of The Stanford Prison Experiment. Accessed [online] at</w:t>
      </w:r>
      <w:r w:rsidR="00DD6FF3" w:rsidRPr="00DD6FF3">
        <w:t xml:space="preserve"> </w:t>
      </w:r>
      <w:hyperlink r:id="rId8" w:history="1">
        <w:r w:rsidR="00DD6FF3" w:rsidRPr="00B82173">
          <w:rPr>
            <w:rStyle w:val="Hyperlink"/>
            <w:rFonts w:ascii="Times New Roman" w:hAnsi="Times New Roman" w:cs="Times New Roman"/>
          </w:rPr>
          <w:t>https://www.newyorker.com/science/maria-konnikova/the-real-lesson-of-the-stanford-prison-experiment</w:t>
        </w:r>
      </w:hyperlink>
      <w:r w:rsidR="00DD6FF3">
        <w:rPr>
          <w:rFonts w:ascii="Times New Roman" w:hAnsi="Times New Roman" w:cs="Times New Roman"/>
        </w:rPr>
        <w:t xml:space="preserve"> </w:t>
      </w:r>
    </w:p>
    <w:p w14:paraId="0B415A10" w14:textId="7683E12B" w:rsidR="00864097" w:rsidRDefault="001750A6" w:rsidP="00DF052A">
      <w:pPr>
        <w:spacing w:line="480" w:lineRule="auto"/>
        <w:ind w:left="720" w:hanging="720"/>
        <w:rPr>
          <w:rFonts w:ascii="Times New Roman" w:hAnsi="Times New Roman" w:cs="Times New Roman"/>
        </w:rPr>
      </w:pPr>
      <w:r>
        <w:rPr>
          <w:rFonts w:ascii="Times New Roman" w:hAnsi="Times New Roman" w:cs="Times New Roman"/>
          <w:noProof/>
        </w:rPr>
        <w:t>Perry, G. (October 2018). Inside the Prison E</w:t>
      </w:r>
      <w:r>
        <w:rPr>
          <w:rFonts w:ascii="Times New Roman" w:hAnsi="Times New Roman" w:cs="Times New Roman"/>
          <w:noProof/>
        </w:rPr>
        <w:t xml:space="preserve">xperiment that Claimed to Show the Roots of evil. </w:t>
      </w:r>
      <w:r>
        <w:rPr>
          <w:rFonts w:ascii="Times New Roman" w:hAnsi="Times New Roman" w:cs="Times New Roman"/>
        </w:rPr>
        <w:t>Accessed [online] at</w:t>
      </w:r>
      <w:r w:rsidR="00DD6FF3">
        <w:rPr>
          <w:rFonts w:ascii="Times New Roman" w:hAnsi="Times New Roman" w:cs="Times New Roman"/>
        </w:rPr>
        <w:t xml:space="preserve"> </w:t>
      </w:r>
      <w:hyperlink r:id="rId9" w:history="1">
        <w:r w:rsidR="00DD6FF3" w:rsidRPr="00B82173">
          <w:rPr>
            <w:rStyle w:val="Hyperlink"/>
            <w:rFonts w:ascii="Times New Roman" w:hAnsi="Times New Roman" w:cs="Times New Roman"/>
          </w:rPr>
          <w:t>https://www.newscientist.com/article/mg24031990-200-inside-the-prison-experiment-that-claimed-to-show-the-roots-of-evil/</w:t>
        </w:r>
      </w:hyperlink>
    </w:p>
    <w:p w14:paraId="357DAB52" w14:textId="19DA8952" w:rsidR="00A229C6" w:rsidRDefault="001750A6" w:rsidP="00DF052A">
      <w:pPr>
        <w:spacing w:line="480" w:lineRule="auto"/>
        <w:rPr>
          <w:rFonts w:ascii="Times New Roman" w:hAnsi="Times New Roman" w:cs="Times New Roman"/>
        </w:rPr>
      </w:pPr>
      <w:r>
        <w:rPr>
          <w:rFonts w:ascii="Times New Roman" w:hAnsi="Times New Roman" w:cs="Times New Roman"/>
        </w:rPr>
        <w:t>Dittmann, H. (August 2020). Psychological Science offers Clues to Iraqi Prisoner Abuse. Accessed [online] at</w:t>
      </w:r>
      <w:r w:rsidR="00DF052A">
        <w:rPr>
          <w:rFonts w:ascii="Times New Roman" w:hAnsi="Times New Roman" w:cs="Times New Roman"/>
        </w:rPr>
        <w:t xml:space="preserve"> </w:t>
      </w:r>
      <w:hyperlink r:id="rId10" w:anchor=":~:text=Murphy%2C%20PhD%2C%20professor%20and%20head,situation%20can%20shape%20their%20behavior" w:history="1">
        <w:r w:rsidR="00DF052A" w:rsidRPr="00B82173">
          <w:rPr>
            <w:rStyle w:val="Hyperlink"/>
            <w:rFonts w:ascii="Times New Roman" w:hAnsi="Times New Roman" w:cs="Times New Roman"/>
          </w:rPr>
          <w:t>https://www.apa.org/monitor/julaug04/iraqi#:~:text=Murphy%2C%20PhD%2C%20professor%20and%20head,situation%20can%20shape%20their%20behavior</w:t>
        </w:r>
      </w:hyperlink>
      <w:r w:rsidR="00DF052A" w:rsidRPr="00DF052A">
        <w:rPr>
          <w:rFonts w:ascii="Times New Roman" w:hAnsi="Times New Roman" w:cs="Times New Roman"/>
        </w:rPr>
        <w:t>.</w:t>
      </w:r>
    </w:p>
    <w:p w14:paraId="61922305" w14:textId="77777777" w:rsidR="00DF052A" w:rsidRPr="00FB74E9" w:rsidRDefault="00DF052A" w:rsidP="00DF052A">
      <w:pPr>
        <w:spacing w:line="480" w:lineRule="auto"/>
        <w:ind w:firstLine="720"/>
        <w:rPr>
          <w:rFonts w:ascii="Times New Roman" w:hAnsi="Times New Roman" w:cs="Times New Roman"/>
          <w:noProof/>
        </w:rPr>
      </w:pPr>
    </w:p>
    <w:p w14:paraId="0FDC0065" w14:textId="07532330" w:rsidR="00864097" w:rsidRPr="00FB74E9" w:rsidRDefault="00864097" w:rsidP="00DF052A">
      <w:pPr>
        <w:spacing w:line="480" w:lineRule="auto"/>
        <w:ind w:firstLine="720"/>
        <w:rPr>
          <w:rFonts w:ascii="Times New Roman" w:hAnsi="Times New Roman" w:cs="Times New Roman"/>
        </w:rPr>
      </w:pPr>
    </w:p>
    <w:p w14:paraId="1B79A1E9" w14:textId="031BD7AF" w:rsidR="00864097" w:rsidRPr="00FB74E9" w:rsidRDefault="00864097" w:rsidP="00DF052A">
      <w:pPr>
        <w:spacing w:line="480" w:lineRule="auto"/>
        <w:ind w:firstLine="720"/>
        <w:rPr>
          <w:rFonts w:ascii="Times New Roman" w:hAnsi="Times New Roman" w:cs="Times New Roman"/>
        </w:rPr>
      </w:pPr>
    </w:p>
    <w:p w14:paraId="0C02D0DB" w14:textId="63132764" w:rsidR="00864097" w:rsidRPr="00FB74E9" w:rsidRDefault="00864097" w:rsidP="00DF052A">
      <w:pPr>
        <w:spacing w:line="480" w:lineRule="auto"/>
        <w:ind w:firstLine="720"/>
        <w:rPr>
          <w:rFonts w:ascii="Times New Roman" w:hAnsi="Times New Roman" w:cs="Times New Roman"/>
          <w:noProof/>
        </w:rPr>
      </w:pPr>
    </w:p>
    <w:p w14:paraId="70DB0C41" w14:textId="758CBBF7" w:rsidR="00864097" w:rsidRPr="00FB74E9" w:rsidRDefault="001750A6" w:rsidP="00DF052A">
      <w:pPr>
        <w:tabs>
          <w:tab w:val="left" w:pos="6387"/>
        </w:tabs>
        <w:spacing w:line="480" w:lineRule="auto"/>
        <w:ind w:firstLine="720"/>
        <w:rPr>
          <w:rFonts w:ascii="Times New Roman" w:hAnsi="Times New Roman" w:cs="Times New Roman"/>
        </w:rPr>
      </w:pPr>
      <w:r w:rsidRPr="00FB74E9">
        <w:rPr>
          <w:rFonts w:ascii="Times New Roman" w:hAnsi="Times New Roman" w:cs="Times New Roman"/>
        </w:rPr>
        <w:tab/>
      </w:r>
    </w:p>
    <w:p w14:paraId="05F2F732" w14:textId="792F465E" w:rsidR="00864097" w:rsidRPr="00FB74E9" w:rsidRDefault="00864097" w:rsidP="00DF052A">
      <w:pPr>
        <w:tabs>
          <w:tab w:val="left" w:pos="6387"/>
        </w:tabs>
        <w:spacing w:line="480" w:lineRule="auto"/>
        <w:ind w:firstLine="720"/>
        <w:rPr>
          <w:rFonts w:ascii="Times New Roman" w:hAnsi="Times New Roman" w:cs="Times New Roman"/>
        </w:rPr>
      </w:pPr>
    </w:p>
    <w:p w14:paraId="44E8EC5F" w14:textId="36C0DB0B" w:rsidR="00864097" w:rsidRPr="00FB74E9" w:rsidRDefault="00864097" w:rsidP="00DF052A">
      <w:pPr>
        <w:tabs>
          <w:tab w:val="left" w:pos="6387"/>
        </w:tabs>
        <w:spacing w:line="480" w:lineRule="auto"/>
        <w:ind w:firstLine="720"/>
        <w:rPr>
          <w:rFonts w:ascii="Times New Roman" w:hAnsi="Times New Roman" w:cs="Times New Roman"/>
        </w:rPr>
      </w:pPr>
    </w:p>
    <w:p w14:paraId="1FA0095E" w14:textId="599422DB" w:rsidR="00864097" w:rsidRPr="00FB74E9" w:rsidRDefault="00864097" w:rsidP="00DF052A">
      <w:pPr>
        <w:tabs>
          <w:tab w:val="left" w:pos="6387"/>
        </w:tabs>
        <w:spacing w:line="480" w:lineRule="auto"/>
        <w:ind w:firstLine="720"/>
        <w:rPr>
          <w:rFonts w:ascii="Times New Roman" w:hAnsi="Times New Roman" w:cs="Times New Roman"/>
        </w:rPr>
      </w:pPr>
    </w:p>
    <w:p w14:paraId="2309FEE2" w14:textId="5183D6FA" w:rsidR="00864097" w:rsidRPr="00FB74E9" w:rsidRDefault="00864097" w:rsidP="00DF052A">
      <w:pPr>
        <w:tabs>
          <w:tab w:val="left" w:pos="6387"/>
        </w:tabs>
        <w:spacing w:line="480" w:lineRule="auto"/>
        <w:ind w:firstLine="720"/>
        <w:rPr>
          <w:rFonts w:ascii="Times New Roman" w:hAnsi="Times New Roman" w:cs="Times New Roman"/>
        </w:rPr>
      </w:pPr>
    </w:p>
    <w:p w14:paraId="49DB1B79" w14:textId="75B9C4F3" w:rsidR="00864097" w:rsidRPr="00FB74E9" w:rsidRDefault="00864097" w:rsidP="00DF052A">
      <w:pPr>
        <w:tabs>
          <w:tab w:val="left" w:pos="6387"/>
        </w:tabs>
        <w:spacing w:line="480" w:lineRule="auto"/>
        <w:ind w:firstLine="720"/>
        <w:rPr>
          <w:rFonts w:ascii="Times New Roman" w:hAnsi="Times New Roman" w:cs="Times New Roman"/>
        </w:rPr>
      </w:pPr>
    </w:p>
    <w:p w14:paraId="72C58FDE" w14:textId="202D1F94" w:rsidR="00864097" w:rsidRPr="00FB74E9" w:rsidRDefault="00864097" w:rsidP="00DF052A">
      <w:pPr>
        <w:tabs>
          <w:tab w:val="left" w:pos="6387"/>
        </w:tabs>
        <w:spacing w:line="480" w:lineRule="auto"/>
        <w:ind w:firstLine="720"/>
        <w:rPr>
          <w:rFonts w:ascii="Times New Roman" w:hAnsi="Times New Roman" w:cs="Times New Roman"/>
        </w:rPr>
      </w:pPr>
    </w:p>
    <w:p w14:paraId="4D108B34" w14:textId="7FAA5C48" w:rsidR="00864097" w:rsidRPr="00FB74E9" w:rsidRDefault="00864097" w:rsidP="00DF052A">
      <w:pPr>
        <w:tabs>
          <w:tab w:val="left" w:pos="6387"/>
        </w:tabs>
        <w:spacing w:line="480" w:lineRule="auto"/>
        <w:ind w:firstLine="720"/>
        <w:rPr>
          <w:rFonts w:ascii="Times New Roman" w:hAnsi="Times New Roman" w:cs="Times New Roman"/>
        </w:rPr>
      </w:pPr>
    </w:p>
    <w:sectPr w:rsidR="00864097" w:rsidRPr="00FB74E9" w:rsidSect="005F2101">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5F2BC" w14:textId="77777777" w:rsidR="001750A6" w:rsidRDefault="001750A6">
      <w:r>
        <w:separator/>
      </w:r>
    </w:p>
  </w:endnote>
  <w:endnote w:type="continuationSeparator" w:id="0">
    <w:p w14:paraId="4654C93D" w14:textId="77777777" w:rsidR="001750A6" w:rsidRDefault="0017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A9A72" w14:textId="77777777" w:rsidR="001750A6" w:rsidRDefault="001750A6">
      <w:r>
        <w:separator/>
      </w:r>
    </w:p>
  </w:footnote>
  <w:footnote w:type="continuationSeparator" w:id="0">
    <w:p w14:paraId="2D9A853F" w14:textId="77777777" w:rsidR="001750A6" w:rsidRDefault="00175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008482"/>
      <w:docPartObj>
        <w:docPartGallery w:val="Page Numbers (Top of Page)"/>
        <w:docPartUnique/>
      </w:docPartObj>
    </w:sdtPr>
    <w:sdtEndPr>
      <w:rPr>
        <w:noProof/>
      </w:rPr>
    </w:sdtEndPr>
    <w:sdtContent>
      <w:p w14:paraId="330E7342" w14:textId="3B64F74B" w:rsidR="005F2101" w:rsidRDefault="005F2101">
        <w:pPr>
          <w:pStyle w:val="Header"/>
          <w:jc w:val="right"/>
        </w:pPr>
        <w:r w:rsidRPr="005F2101">
          <w:rPr>
            <w:rFonts w:ascii="Times New Roman" w:hAnsi="Times New Roman" w:cs="Times New Roman"/>
          </w:rPr>
          <w:t>SOCIAL ROLE THEORY</w:t>
        </w:r>
        <w:r w:rsidRPr="005F2101">
          <w:rPr>
            <w:rFonts w:ascii="Times New Roman" w:hAnsi="Times New Roman" w:cs="Times New Roman"/>
          </w:rPr>
          <w:t xml:space="preserve">        </w:t>
        </w:r>
        <w:r>
          <w:t xml:space="preserve">                                                            </w:t>
        </w:r>
        <w:r w:rsidRPr="005F2101">
          <w:t xml:space="preserve">                                                     </w:t>
        </w:r>
        <w:r>
          <w:fldChar w:fldCharType="begin"/>
        </w:r>
        <w:r>
          <w:instrText xml:space="preserve"> PAGE   \* MERGEFORMAT </w:instrText>
        </w:r>
        <w:r>
          <w:fldChar w:fldCharType="separate"/>
        </w:r>
        <w:r>
          <w:rPr>
            <w:noProof/>
          </w:rPr>
          <w:t>2</w:t>
        </w:r>
        <w:r>
          <w:rPr>
            <w:noProof/>
          </w:rPr>
          <w:fldChar w:fldCharType="end"/>
        </w:r>
      </w:p>
    </w:sdtContent>
  </w:sdt>
  <w:p w14:paraId="26301E5D" w14:textId="77777777" w:rsidR="00DD6FF3" w:rsidRDefault="00DD6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752D0" w14:textId="36D69962" w:rsidR="00DD6FF3" w:rsidRPr="00DD6FF3" w:rsidRDefault="001750A6">
    <w:pPr>
      <w:pStyle w:val="Header"/>
      <w:rPr>
        <w:rFonts w:ascii="Times New Roman" w:hAnsi="Times New Roman" w:cs="Times New Roman"/>
      </w:rPr>
    </w:pPr>
    <w:r w:rsidRPr="00DD6FF3">
      <w:rPr>
        <w:rFonts w:ascii="Times New Roman" w:hAnsi="Times New Roman" w:cs="Times New Roman"/>
      </w:rPr>
      <w:t>Running Head: SOCIAL ROLE THEORY</w:t>
    </w:r>
    <w:r w:rsidR="005F2101">
      <w:rPr>
        <w:rFonts w:ascii="Times New Roman" w:hAnsi="Times New Roman" w:cs="Times New Roman"/>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558D"/>
    <w:multiLevelType w:val="multilevel"/>
    <w:tmpl w:val="B3D0DC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CA4E40"/>
    <w:multiLevelType w:val="multilevel"/>
    <w:tmpl w:val="5F68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97"/>
    <w:rsid w:val="000256F4"/>
    <w:rsid w:val="000459FE"/>
    <w:rsid w:val="00054E0C"/>
    <w:rsid w:val="001750A6"/>
    <w:rsid w:val="00176E61"/>
    <w:rsid w:val="00177759"/>
    <w:rsid w:val="00192947"/>
    <w:rsid w:val="00197D28"/>
    <w:rsid w:val="001A312A"/>
    <w:rsid w:val="001F1CDD"/>
    <w:rsid w:val="003A60CC"/>
    <w:rsid w:val="003C4947"/>
    <w:rsid w:val="003E08BD"/>
    <w:rsid w:val="00415BAE"/>
    <w:rsid w:val="004259C9"/>
    <w:rsid w:val="00497DEC"/>
    <w:rsid w:val="004B6BDB"/>
    <w:rsid w:val="00500A10"/>
    <w:rsid w:val="00572CF1"/>
    <w:rsid w:val="005A088F"/>
    <w:rsid w:val="005F2101"/>
    <w:rsid w:val="00631562"/>
    <w:rsid w:val="006B2B6D"/>
    <w:rsid w:val="006D3662"/>
    <w:rsid w:val="00732EB2"/>
    <w:rsid w:val="007A0670"/>
    <w:rsid w:val="00821823"/>
    <w:rsid w:val="00864097"/>
    <w:rsid w:val="009031E2"/>
    <w:rsid w:val="00905A8C"/>
    <w:rsid w:val="00941107"/>
    <w:rsid w:val="009E2FEA"/>
    <w:rsid w:val="00A229C6"/>
    <w:rsid w:val="00A25BE0"/>
    <w:rsid w:val="00A41ED3"/>
    <w:rsid w:val="00B5427C"/>
    <w:rsid w:val="00B82173"/>
    <w:rsid w:val="00BC4975"/>
    <w:rsid w:val="00C46D0D"/>
    <w:rsid w:val="00C47071"/>
    <w:rsid w:val="00D75FC3"/>
    <w:rsid w:val="00DB551B"/>
    <w:rsid w:val="00DD6FF3"/>
    <w:rsid w:val="00DF052A"/>
    <w:rsid w:val="00F16A76"/>
    <w:rsid w:val="00F20237"/>
    <w:rsid w:val="00F238AD"/>
    <w:rsid w:val="00F421DA"/>
    <w:rsid w:val="00F606B3"/>
    <w:rsid w:val="00FA7222"/>
    <w:rsid w:val="00FB74E9"/>
    <w:rsid w:val="00FD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9944"/>
  <w15:chartTrackingRefBased/>
  <w15:docId w15:val="{BC38F766-1223-464E-B33D-453C80A1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40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6409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6409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409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64097"/>
    <w:rPr>
      <w:color w:val="0000FF"/>
      <w:u w:val="single"/>
    </w:rPr>
  </w:style>
  <w:style w:type="paragraph" w:styleId="NormalWeb">
    <w:name w:val="Normal (Web)"/>
    <w:basedOn w:val="Normal"/>
    <w:uiPriority w:val="99"/>
    <w:semiHidden/>
    <w:unhideWhenUsed/>
    <w:rsid w:val="0086409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64097"/>
  </w:style>
  <w:style w:type="character" w:customStyle="1" w:styleId="Heading1Char">
    <w:name w:val="Heading 1 Char"/>
    <w:basedOn w:val="DefaultParagraphFont"/>
    <w:link w:val="Heading1"/>
    <w:uiPriority w:val="9"/>
    <w:rsid w:val="008640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097"/>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DD6FF3"/>
    <w:pPr>
      <w:tabs>
        <w:tab w:val="center" w:pos="4680"/>
        <w:tab w:val="right" w:pos="9360"/>
      </w:tabs>
    </w:pPr>
  </w:style>
  <w:style w:type="character" w:customStyle="1" w:styleId="HeaderChar">
    <w:name w:val="Header Char"/>
    <w:basedOn w:val="DefaultParagraphFont"/>
    <w:link w:val="Header"/>
    <w:uiPriority w:val="99"/>
    <w:rsid w:val="00DD6FF3"/>
  </w:style>
  <w:style w:type="paragraph" w:styleId="Footer">
    <w:name w:val="footer"/>
    <w:basedOn w:val="Normal"/>
    <w:link w:val="FooterChar"/>
    <w:uiPriority w:val="99"/>
    <w:unhideWhenUsed/>
    <w:rsid w:val="00DD6FF3"/>
    <w:pPr>
      <w:tabs>
        <w:tab w:val="center" w:pos="4680"/>
        <w:tab w:val="right" w:pos="9360"/>
      </w:tabs>
    </w:pPr>
  </w:style>
  <w:style w:type="character" w:customStyle="1" w:styleId="FooterChar">
    <w:name w:val="Footer Char"/>
    <w:basedOn w:val="DefaultParagraphFont"/>
    <w:link w:val="Footer"/>
    <w:uiPriority w:val="99"/>
    <w:rsid w:val="00DD6FF3"/>
  </w:style>
  <w:style w:type="character" w:customStyle="1" w:styleId="UnresolvedMention1">
    <w:name w:val="Unresolved Mention1"/>
    <w:basedOn w:val="DefaultParagraphFont"/>
    <w:uiPriority w:val="99"/>
    <w:semiHidden/>
    <w:unhideWhenUsed/>
    <w:rsid w:val="00DD6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yorker.com/science/maria-konnikova/the-real-lesson-of-the-stanford-prison-experi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rywellmind.com/the-stanford-prison-experiment-2794995"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pa.org/monitor/julaug04/iraqi" TargetMode="External"/><Relationship Id="rId4" Type="http://schemas.openxmlformats.org/officeDocument/2006/relationships/webSettings" Target="webSettings.xml"/><Relationship Id="rId9" Type="http://schemas.openxmlformats.org/officeDocument/2006/relationships/hyperlink" Target="https://www.newscientist.com/article/mg24031990-200-inside-the-prison-experiment-that-claimed-to-show-the-roots-of-ev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shataracato@outlook.com</dc:creator>
  <cp:lastModifiedBy>user</cp:lastModifiedBy>
  <cp:revision>2</cp:revision>
  <dcterms:created xsi:type="dcterms:W3CDTF">2021-04-04T23:15:00Z</dcterms:created>
  <dcterms:modified xsi:type="dcterms:W3CDTF">2021-04-04T23:15:00Z</dcterms:modified>
</cp:coreProperties>
</file>